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79C" w:rsidRDefault="0028179C" w:rsidP="0028179C">
      <w:pPr>
        <w:widowControl w:val="0"/>
        <w:autoSpaceDE w:val="0"/>
        <w:autoSpaceDN w:val="0"/>
        <w:jc w:val="both"/>
        <w:rPr>
          <w:rFonts w:ascii="Arial" w:hAnsi="Arial" w:cs="Arial"/>
          <w:i/>
          <w:color w:val="7F7F7F" w:themeColor="text1" w:themeTint="80"/>
          <w:szCs w:val="24"/>
        </w:rPr>
      </w:pPr>
      <w:r w:rsidRPr="0028179C">
        <w:rPr>
          <w:rFonts w:ascii="Arial" w:hAnsi="Arial" w:cs="Arial"/>
          <w:i/>
          <w:noProof/>
          <w:color w:val="7F7F7F" w:themeColor="text1" w:themeTint="80"/>
          <w:szCs w:val="24"/>
        </w:rPr>
        <w:t>6.3. Постановление Тюменской областной Думы о</w:t>
      </w:r>
      <w:r w:rsidRPr="0028179C">
        <w:rPr>
          <w:rFonts w:ascii="Arial" w:hAnsi="Arial" w:cs="Arial"/>
          <w:i/>
          <w:color w:val="7F7F7F" w:themeColor="text1" w:themeTint="80"/>
          <w:szCs w:val="24"/>
        </w:rPr>
        <w:t xml:space="preserve"> протоколах</w:t>
      </w:r>
      <w:r w:rsidRPr="0028179C">
        <w:rPr>
          <w:i/>
          <w:color w:val="7F7F7F" w:themeColor="text1" w:themeTint="80"/>
          <w:szCs w:val="24"/>
        </w:rPr>
        <w:t xml:space="preserve"> </w:t>
      </w:r>
      <w:r w:rsidRPr="0028179C">
        <w:rPr>
          <w:rFonts w:ascii="Arial" w:hAnsi="Arial" w:cs="Arial"/>
          <w:i/>
          <w:color w:val="7F7F7F" w:themeColor="text1" w:themeTint="80"/>
          <w:szCs w:val="24"/>
        </w:rPr>
        <w:t xml:space="preserve">согласия Совета Законодателей Тюменской области, Ханты-Мансийского автономного округа – Югры и Ямало-Ненецкого автономного округа </w:t>
      </w:r>
    </w:p>
    <w:p w:rsidR="000E7B78" w:rsidRDefault="000E7B78" w:rsidP="00E346A5">
      <w:pPr>
        <w:pStyle w:val="2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0947671A" wp14:editId="134B002D">
            <wp:extent cx="933450" cy="723900"/>
            <wp:effectExtent l="0" t="0" r="0" b="0"/>
            <wp:docPr id="4" name="Рисунок 4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B78" w:rsidRDefault="000E7B78" w:rsidP="000E7B78">
      <w:pPr>
        <w:pStyle w:val="a3"/>
        <w:jc w:val="center"/>
        <w:rPr>
          <w:rFonts w:ascii="Arial" w:hAnsi="Arial" w:cs="Arial"/>
        </w:rPr>
      </w:pPr>
    </w:p>
    <w:p w:rsidR="000E7B78" w:rsidRPr="00B663A1" w:rsidRDefault="000E7B78" w:rsidP="000E7B78">
      <w:pPr>
        <w:jc w:val="center"/>
        <w:rPr>
          <w:b/>
          <w:sz w:val="36"/>
          <w:szCs w:val="36"/>
        </w:rPr>
      </w:pPr>
      <w:r w:rsidRPr="00B663A1">
        <w:rPr>
          <w:b/>
          <w:sz w:val="36"/>
          <w:szCs w:val="36"/>
        </w:rPr>
        <w:t>ТЮМЕНСКАЯ ОБЛАСТНАЯ ДУМА</w:t>
      </w:r>
    </w:p>
    <w:p w:rsidR="000E7B78" w:rsidRPr="00B663A1" w:rsidRDefault="000E7B78" w:rsidP="000E7B78">
      <w:pPr>
        <w:jc w:val="center"/>
        <w:rPr>
          <w:b/>
          <w:sz w:val="36"/>
          <w:szCs w:val="36"/>
        </w:rPr>
      </w:pPr>
    </w:p>
    <w:p w:rsidR="000E7B78" w:rsidRDefault="000E7B78" w:rsidP="000E7B78">
      <w:pPr>
        <w:jc w:val="center"/>
        <w:rPr>
          <w:b/>
          <w:sz w:val="36"/>
          <w:szCs w:val="36"/>
        </w:rPr>
      </w:pPr>
      <w:r w:rsidRPr="00B663A1">
        <w:rPr>
          <w:b/>
          <w:sz w:val="36"/>
          <w:szCs w:val="36"/>
        </w:rPr>
        <w:t>ПОСТАНОВЛЕНИЕ</w:t>
      </w:r>
    </w:p>
    <w:p w:rsidR="000E7B78" w:rsidRDefault="000E7B78" w:rsidP="000E7B78">
      <w:pPr>
        <w:jc w:val="center"/>
        <w:rPr>
          <w:sz w:val="18"/>
          <w:szCs w:val="1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5386"/>
        <w:gridCol w:w="1701"/>
      </w:tblGrid>
      <w:tr w:rsidR="000E7B78" w:rsidRPr="00FE3259" w:rsidTr="00221A2D">
        <w:tc>
          <w:tcPr>
            <w:tcW w:w="1985" w:type="dxa"/>
            <w:tcBorders>
              <w:bottom w:val="single" w:sz="4" w:space="0" w:color="auto"/>
            </w:tcBorders>
          </w:tcPr>
          <w:p w:rsidR="000E7B78" w:rsidRPr="00FE3259" w:rsidRDefault="000E7B78" w:rsidP="00221A2D">
            <w:pPr>
              <w:pStyle w:val="a3"/>
              <w:tabs>
                <w:tab w:val="clear" w:pos="4703"/>
                <w:tab w:val="clear" w:pos="9406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5386" w:type="dxa"/>
          </w:tcPr>
          <w:p w:rsidR="000E7B78" w:rsidRPr="00FE3259" w:rsidRDefault="000E7B78" w:rsidP="00221A2D">
            <w:pPr>
              <w:pStyle w:val="a3"/>
              <w:tabs>
                <w:tab w:val="clear" w:pos="4703"/>
                <w:tab w:val="clear" w:pos="9406"/>
              </w:tabs>
              <w:jc w:val="right"/>
              <w:rPr>
                <w:rFonts w:ascii="Arial" w:hAnsi="Arial"/>
              </w:rPr>
            </w:pPr>
            <w: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E7B78" w:rsidRPr="00DD3125" w:rsidRDefault="000E7B78" w:rsidP="00221A2D">
            <w:pPr>
              <w:pStyle w:val="a3"/>
              <w:tabs>
                <w:tab w:val="clear" w:pos="4703"/>
                <w:tab w:val="clear" w:pos="9406"/>
              </w:tabs>
              <w:jc w:val="center"/>
              <w:rPr>
                <w:rFonts w:ascii="Arial" w:hAnsi="Arial"/>
                <w:lang w:val="en-US"/>
              </w:rPr>
            </w:pPr>
          </w:p>
        </w:tc>
      </w:tr>
    </w:tbl>
    <w:p w:rsidR="00DC3BE8" w:rsidRDefault="00DC3BE8" w:rsidP="00876AEE">
      <w:pPr>
        <w:jc w:val="right"/>
        <w:rPr>
          <w:rFonts w:ascii="Arial" w:hAnsi="Arial" w:cs="Arial"/>
        </w:rPr>
      </w:pPr>
    </w:p>
    <w:p w:rsidR="000E7B78" w:rsidRDefault="00876AEE" w:rsidP="00DC3BE8">
      <w:pPr>
        <w:ind w:left="6237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Проект вносится</w:t>
      </w:r>
    </w:p>
    <w:p w:rsidR="00DC3BE8" w:rsidRDefault="00DC3BE8" w:rsidP="000E7B78">
      <w:pPr>
        <w:widowControl w:val="0"/>
        <w:autoSpaceDE w:val="0"/>
        <w:autoSpaceDN w:val="0"/>
        <w:rPr>
          <w:rFonts w:ascii="Arial" w:hAnsi="Arial" w:cs="Arial"/>
          <w:szCs w:val="24"/>
        </w:rPr>
      </w:pPr>
    </w:p>
    <w:p w:rsidR="000E7B78" w:rsidRDefault="000E7B78" w:rsidP="000E7B78">
      <w:pPr>
        <w:widowControl w:val="0"/>
        <w:autoSpaceDE w:val="0"/>
        <w:autoSpaceDN w:val="0"/>
        <w:rPr>
          <w:rFonts w:ascii="Arial" w:hAnsi="Arial" w:cs="Arial"/>
          <w:szCs w:val="24"/>
        </w:rPr>
      </w:pPr>
      <w:r w:rsidRPr="002366E5">
        <w:rPr>
          <w:rFonts w:ascii="Arial" w:hAnsi="Arial" w:cs="Arial"/>
          <w:szCs w:val="24"/>
        </w:rPr>
        <w:t>О протоколах</w:t>
      </w:r>
      <w:r w:rsidRPr="002366E5">
        <w:rPr>
          <w:szCs w:val="24"/>
        </w:rPr>
        <w:t xml:space="preserve"> </w:t>
      </w:r>
      <w:r w:rsidRPr="002366E5">
        <w:rPr>
          <w:rFonts w:ascii="Arial" w:hAnsi="Arial" w:cs="Arial"/>
          <w:szCs w:val="24"/>
        </w:rPr>
        <w:t>согласия</w:t>
      </w:r>
      <w:r>
        <w:rPr>
          <w:rFonts w:ascii="Arial" w:hAnsi="Arial" w:cs="Arial"/>
          <w:szCs w:val="24"/>
        </w:rPr>
        <w:t xml:space="preserve"> </w:t>
      </w:r>
    </w:p>
    <w:p w:rsidR="000E7B78" w:rsidRDefault="000E7B78" w:rsidP="000E7B78">
      <w:pPr>
        <w:widowControl w:val="0"/>
        <w:autoSpaceDE w:val="0"/>
        <w:autoSpaceDN w:val="0"/>
        <w:rPr>
          <w:rFonts w:ascii="Arial" w:hAnsi="Arial" w:cs="Arial"/>
          <w:szCs w:val="24"/>
        </w:rPr>
      </w:pPr>
      <w:r w:rsidRPr="002366E5">
        <w:rPr>
          <w:rFonts w:ascii="Arial" w:hAnsi="Arial" w:cs="Arial"/>
          <w:szCs w:val="24"/>
        </w:rPr>
        <w:t>Совета Законодателей Тюменской области,</w:t>
      </w:r>
      <w:r>
        <w:rPr>
          <w:rFonts w:ascii="Arial" w:hAnsi="Arial" w:cs="Arial"/>
          <w:szCs w:val="24"/>
        </w:rPr>
        <w:t xml:space="preserve"> </w:t>
      </w:r>
    </w:p>
    <w:p w:rsidR="000E7B78" w:rsidRPr="002366E5" w:rsidRDefault="000E7B78" w:rsidP="000E7B78">
      <w:pPr>
        <w:widowControl w:val="0"/>
        <w:autoSpaceDE w:val="0"/>
        <w:autoSpaceDN w:val="0"/>
        <w:rPr>
          <w:rFonts w:ascii="Arial" w:hAnsi="Arial" w:cs="Arial"/>
          <w:szCs w:val="24"/>
        </w:rPr>
      </w:pPr>
      <w:r w:rsidRPr="002366E5">
        <w:rPr>
          <w:rFonts w:ascii="Arial" w:hAnsi="Arial" w:cs="Arial"/>
          <w:szCs w:val="24"/>
        </w:rPr>
        <w:t>Ханты-Мансийского автономного округа – Югры</w:t>
      </w:r>
    </w:p>
    <w:p w:rsidR="000E7B78" w:rsidRPr="002366E5" w:rsidRDefault="000E7B78" w:rsidP="000E7B78">
      <w:pPr>
        <w:widowControl w:val="0"/>
        <w:autoSpaceDE w:val="0"/>
        <w:autoSpaceDN w:val="0"/>
        <w:rPr>
          <w:rFonts w:ascii="Arial" w:hAnsi="Arial" w:cs="Arial"/>
          <w:szCs w:val="24"/>
        </w:rPr>
      </w:pPr>
      <w:r w:rsidRPr="002366E5">
        <w:rPr>
          <w:rFonts w:ascii="Arial" w:hAnsi="Arial" w:cs="Arial"/>
          <w:szCs w:val="24"/>
        </w:rPr>
        <w:t>и Ямало-Ненецкого автономного округа</w:t>
      </w:r>
    </w:p>
    <w:p w:rsidR="000E7B78" w:rsidRPr="002366E5" w:rsidRDefault="000E7B78" w:rsidP="000E7B78">
      <w:pPr>
        <w:widowControl w:val="0"/>
        <w:autoSpaceDE w:val="0"/>
        <w:autoSpaceDN w:val="0"/>
        <w:rPr>
          <w:rFonts w:ascii="Arial" w:hAnsi="Arial" w:cs="Arial"/>
          <w:szCs w:val="24"/>
        </w:rPr>
      </w:pPr>
      <w:r w:rsidRPr="002366E5">
        <w:rPr>
          <w:rFonts w:ascii="Arial" w:hAnsi="Arial" w:cs="Arial"/>
          <w:szCs w:val="24"/>
        </w:rPr>
        <w:t xml:space="preserve">от </w:t>
      </w:r>
      <w:r>
        <w:rPr>
          <w:rFonts w:ascii="Arial" w:hAnsi="Arial" w:cs="Arial"/>
          <w:szCs w:val="24"/>
        </w:rPr>
        <w:t>«__»______</w:t>
      </w:r>
      <w:r w:rsidRPr="002366E5">
        <w:rPr>
          <w:rFonts w:ascii="Arial" w:hAnsi="Arial" w:cs="Arial"/>
          <w:szCs w:val="24"/>
        </w:rPr>
        <w:t xml:space="preserve"> 20</w:t>
      </w:r>
      <w:r>
        <w:rPr>
          <w:rFonts w:ascii="Arial" w:hAnsi="Arial" w:cs="Arial"/>
          <w:szCs w:val="24"/>
        </w:rPr>
        <w:t>__</w:t>
      </w:r>
      <w:r w:rsidRPr="002366E5">
        <w:rPr>
          <w:rFonts w:ascii="Arial" w:hAnsi="Arial" w:cs="Arial"/>
          <w:szCs w:val="24"/>
        </w:rPr>
        <w:t xml:space="preserve"> года</w:t>
      </w:r>
    </w:p>
    <w:p w:rsidR="000E7B78" w:rsidRPr="002366E5" w:rsidRDefault="000E7B78" w:rsidP="000E7B78">
      <w:pPr>
        <w:widowControl w:val="0"/>
        <w:autoSpaceDE w:val="0"/>
        <w:autoSpaceDN w:val="0"/>
        <w:rPr>
          <w:rFonts w:ascii="Arial" w:hAnsi="Arial" w:cs="Arial"/>
          <w:szCs w:val="24"/>
        </w:rPr>
      </w:pPr>
    </w:p>
    <w:p w:rsidR="000E7B78" w:rsidRDefault="000E7B78" w:rsidP="000E7B78">
      <w:pPr>
        <w:widowControl w:val="0"/>
        <w:autoSpaceDE w:val="0"/>
        <w:autoSpaceDN w:val="0"/>
        <w:rPr>
          <w:rFonts w:ascii="Arial" w:hAnsi="Arial" w:cs="Arial"/>
          <w:szCs w:val="24"/>
        </w:rPr>
      </w:pPr>
    </w:p>
    <w:p w:rsidR="0028179C" w:rsidRPr="002366E5" w:rsidRDefault="0028179C" w:rsidP="000E7B78">
      <w:pPr>
        <w:widowControl w:val="0"/>
        <w:autoSpaceDE w:val="0"/>
        <w:autoSpaceDN w:val="0"/>
        <w:rPr>
          <w:rFonts w:ascii="Arial" w:hAnsi="Arial" w:cs="Arial"/>
          <w:szCs w:val="24"/>
        </w:rPr>
      </w:pPr>
    </w:p>
    <w:p w:rsidR="000E7B78" w:rsidRPr="002366E5" w:rsidRDefault="000E7B78" w:rsidP="000E7B78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Cs w:val="24"/>
        </w:rPr>
      </w:pPr>
      <w:proofErr w:type="gramStart"/>
      <w:r w:rsidRPr="002366E5">
        <w:rPr>
          <w:rFonts w:ascii="Arial" w:hAnsi="Arial" w:cs="Arial"/>
          <w:szCs w:val="24"/>
        </w:rPr>
        <w:t xml:space="preserve">Рассмотрев протоколы согласия Совета Законодателей Тюменской области, Ханты-Мансийского автономного округа – Югры и Ямало-Ненецкого автономного округа от </w:t>
      </w:r>
      <w:r>
        <w:rPr>
          <w:rFonts w:ascii="Arial" w:hAnsi="Arial" w:cs="Arial"/>
          <w:szCs w:val="24"/>
        </w:rPr>
        <w:t>«__»</w:t>
      </w:r>
      <w:r w:rsidRPr="002366E5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______</w:t>
      </w:r>
      <w:r w:rsidRPr="002366E5">
        <w:rPr>
          <w:rFonts w:ascii="Arial" w:hAnsi="Arial" w:cs="Arial"/>
          <w:szCs w:val="24"/>
        </w:rPr>
        <w:t xml:space="preserve"> 20</w:t>
      </w:r>
      <w:r>
        <w:rPr>
          <w:rFonts w:ascii="Arial" w:hAnsi="Arial" w:cs="Arial"/>
          <w:szCs w:val="24"/>
        </w:rPr>
        <w:t>__</w:t>
      </w:r>
      <w:r w:rsidRPr="002366E5">
        <w:rPr>
          <w:rFonts w:ascii="Arial" w:hAnsi="Arial" w:cs="Arial"/>
          <w:szCs w:val="24"/>
        </w:rPr>
        <w:t xml:space="preserve"> года, в соответствии со</w:t>
      </w:r>
      <w:r w:rsidR="00DC3BE8">
        <w:rPr>
          <w:rFonts w:ascii="Arial" w:hAnsi="Arial" w:cs="Arial"/>
          <w:szCs w:val="24"/>
        </w:rPr>
        <w:t> </w:t>
      </w:r>
      <w:r w:rsidRPr="002366E5">
        <w:rPr>
          <w:rFonts w:ascii="Arial" w:hAnsi="Arial" w:cs="Arial"/>
          <w:szCs w:val="24"/>
        </w:rPr>
        <w:t>статьей</w:t>
      </w:r>
      <w:r w:rsidR="00DC3BE8">
        <w:rPr>
          <w:rFonts w:ascii="Arial" w:hAnsi="Arial" w:cs="Arial"/>
          <w:szCs w:val="24"/>
        </w:rPr>
        <w:t> </w:t>
      </w:r>
      <w:r w:rsidRPr="002366E5">
        <w:rPr>
          <w:rFonts w:ascii="Arial" w:hAnsi="Arial" w:cs="Arial"/>
          <w:szCs w:val="24"/>
        </w:rPr>
        <w:t>7</w:t>
      </w:r>
      <w:r w:rsidR="00DC3BE8">
        <w:rPr>
          <w:rFonts w:ascii="Arial" w:hAnsi="Arial" w:cs="Arial"/>
          <w:szCs w:val="24"/>
        </w:rPr>
        <w:t> </w:t>
      </w:r>
      <w:r w:rsidRPr="002366E5">
        <w:rPr>
          <w:rFonts w:ascii="Arial" w:hAnsi="Arial" w:cs="Arial"/>
          <w:szCs w:val="24"/>
        </w:rPr>
        <w:t xml:space="preserve">Положения о Совете Законодателей Тюменской области, </w:t>
      </w:r>
      <w:r w:rsidR="00533DDC">
        <w:rPr>
          <w:rFonts w:ascii="Arial" w:hAnsi="Arial" w:cs="Arial"/>
          <w:szCs w:val="24"/>
        </w:rPr>
        <w:t xml:space="preserve">      </w:t>
      </w:r>
      <w:r w:rsidRPr="002366E5">
        <w:rPr>
          <w:rFonts w:ascii="Arial" w:hAnsi="Arial" w:cs="Arial"/>
          <w:szCs w:val="24"/>
        </w:rPr>
        <w:t xml:space="preserve">Ханты-Мансийского автономного округа – Югры и Ямало-Ненецкого автономного округа, решение комитета </w:t>
      </w:r>
      <w:r>
        <w:rPr>
          <w:rFonts w:ascii="Arial" w:hAnsi="Arial" w:cs="Arial"/>
          <w:szCs w:val="24"/>
        </w:rPr>
        <w:t xml:space="preserve">Тюменской </w:t>
      </w:r>
      <w:r w:rsidRPr="002366E5">
        <w:rPr>
          <w:rFonts w:ascii="Arial" w:hAnsi="Arial" w:cs="Arial"/>
          <w:szCs w:val="24"/>
        </w:rPr>
        <w:t>областной Думы по</w:t>
      </w:r>
      <w:r w:rsidR="00533DDC">
        <w:rPr>
          <w:rFonts w:ascii="Arial" w:hAnsi="Arial" w:cs="Arial"/>
          <w:szCs w:val="24"/>
        </w:rPr>
        <w:t> </w:t>
      </w:r>
      <w:r w:rsidRPr="002366E5">
        <w:rPr>
          <w:rFonts w:ascii="Arial" w:hAnsi="Arial" w:cs="Arial"/>
          <w:szCs w:val="24"/>
        </w:rPr>
        <w:t>государственному строительству и местному самоуправлению, в</w:t>
      </w:r>
      <w:r w:rsidR="00533DDC">
        <w:rPr>
          <w:rFonts w:ascii="Arial" w:hAnsi="Arial" w:cs="Arial"/>
          <w:szCs w:val="24"/>
        </w:rPr>
        <w:t> </w:t>
      </w:r>
      <w:r w:rsidRPr="002366E5">
        <w:rPr>
          <w:rFonts w:ascii="Arial" w:hAnsi="Arial" w:cs="Arial"/>
          <w:szCs w:val="24"/>
        </w:rPr>
        <w:t>соответствии с пунктом 32 части</w:t>
      </w:r>
      <w:r w:rsidR="00DC3BE8">
        <w:rPr>
          <w:rFonts w:ascii="Arial" w:hAnsi="Arial" w:cs="Arial"/>
          <w:szCs w:val="24"/>
        </w:rPr>
        <w:t> </w:t>
      </w:r>
      <w:r w:rsidRPr="002366E5">
        <w:rPr>
          <w:rFonts w:ascii="Arial" w:hAnsi="Arial" w:cs="Arial"/>
          <w:szCs w:val="24"/>
        </w:rPr>
        <w:t>первой статьи 28, статьями 31 и</w:t>
      </w:r>
      <w:proofErr w:type="gramEnd"/>
      <w:r w:rsidRPr="002366E5">
        <w:rPr>
          <w:rFonts w:ascii="Arial" w:hAnsi="Arial" w:cs="Arial"/>
          <w:szCs w:val="24"/>
        </w:rPr>
        <w:t xml:space="preserve"> 33 Устава Тюменской области областная</w:t>
      </w:r>
      <w:r w:rsidR="00DC3BE8">
        <w:rPr>
          <w:rFonts w:ascii="Arial" w:hAnsi="Arial" w:cs="Arial"/>
          <w:szCs w:val="24"/>
        </w:rPr>
        <w:t> </w:t>
      </w:r>
      <w:r w:rsidRPr="002366E5">
        <w:rPr>
          <w:rFonts w:ascii="Arial" w:hAnsi="Arial" w:cs="Arial"/>
          <w:szCs w:val="24"/>
        </w:rPr>
        <w:t>Дума ПОСТАНОВЛЯЕТ:</w:t>
      </w:r>
    </w:p>
    <w:p w:rsidR="000E7B78" w:rsidRPr="002366E5" w:rsidRDefault="000E7B78" w:rsidP="000E7B78">
      <w:pPr>
        <w:widowControl w:val="0"/>
        <w:autoSpaceDE w:val="0"/>
        <w:autoSpaceDN w:val="0"/>
        <w:jc w:val="both"/>
        <w:rPr>
          <w:rFonts w:ascii="Arial" w:hAnsi="Arial" w:cs="Arial"/>
          <w:szCs w:val="24"/>
        </w:rPr>
      </w:pPr>
    </w:p>
    <w:p w:rsidR="000E7B78" w:rsidRPr="002366E5" w:rsidRDefault="000E7B78" w:rsidP="000E7B78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</w:t>
      </w:r>
      <w:r w:rsidR="00DC3BE8">
        <w:rPr>
          <w:rFonts w:ascii="Arial" w:hAnsi="Arial" w:cs="Arial"/>
          <w:szCs w:val="24"/>
        </w:rPr>
        <w:t> </w:t>
      </w:r>
      <w:r w:rsidRPr="002366E5">
        <w:rPr>
          <w:rFonts w:ascii="Arial" w:hAnsi="Arial" w:cs="Arial"/>
          <w:szCs w:val="24"/>
        </w:rPr>
        <w:t>Одобрить протоколы согласия Совета Законодателей Тюменской области, Ханты-Мансийского автономного округа – Югры и Ямало-Ненецкого автономного округа:</w:t>
      </w:r>
    </w:p>
    <w:p w:rsidR="000E7B78" w:rsidRPr="00B23F9C" w:rsidRDefault="000E7B78" w:rsidP="000E7B78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Cs w:val="24"/>
        </w:rPr>
      </w:pPr>
      <w:r w:rsidRPr="00B23F9C">
        <w:rPr>
          <w:rFonts w:ascii="Arial" w:hAnsi="Arial" w:cs="Arial"/>
          <w:szCs w:val="24"/>
        </w:rPr>
        <w:t>о</w:t>
      </w:r>
      <w:r w:rsidR="00DC3BE8">
        <w:rPr>
          <w:rFonts w:ascii="Arial" w:hAnsi="Arial" w:cs="Arial"/>
          <w:szCs w:val="24"/>
        </w:rPr>
        <w:t xml:space="preserve">т «__» ______ 20___ года № ___ </w:t>
      </w:r>
      <w:r w:rsidR="00DC3BE8">
        <w:rPr>
          <w:rFonts w:ascii="Arial" w:hAnsi="Arial" w:cs="Arial"/>
          <w:i/>
          <w:szCs w:val="24"/>
        </w:rPr>
        <w:t>«Н</w:t>
      </w:r>
      <w:r w:rsidRPr="003E47B9">
        <w:rPr>
          <w:rFonts w:ascii="Arial" w:hAnsi="Arial" w:cs="Arial"/>
          <w:i/>
          <w:szCs w:val="24"/>
        </w:rPr>
        <w:t>а</w:t>
      </w:r>
      <w:r w:rsidR="00EE50FC" w:rsidRPr="003E47B9">
        <w:rPr>
          <w:rFonts w:ascii="Arial" w:hAnsi="Arial" w:cs="Arial"/>
          <w:i/>
          <w:szCs w:val="24"/>
        </w:rPr>
        <w:t>именование</w:t>
      </w:r>
      <w:r w:rsidRPr="00B23F9C">
        <w:rPr>
          <w:rFonts w:ascii="Arial" w:hAnsi="Arial" w:cs="Arial"/>
          <w:szCs w:val="24"/>
        </w:rPr>
        <w:t xml:space="preserve">» </w:t>
      </w:r>
      <w:r w:rsidRPr="00EE50FC">
        <w:rPr>
          <w:rFonts w:ascii="Arial" w:hAnsi="Arial" w:cs="Arial"/>
          <w:i/>
          <w:szCs w:val="24"/>
        </w:rPr>
        <w:t>(</w:t>
      </w:r>
      <w:r w:rsidRPr="003E47B9">
        <w:rPr>
          <w:rFonts w:ascii="Arial" w:hAnsi="Arial" w:cs="Arial"/>
          <w:szCs w:val="24"/>
        </w:rPr>
        <w:t>прилагается</w:t>
      </w:r>
      <w:r w:rsidRPr="00B23F9C">
        <w:rPr>
          <w:rFonts w:ascii="Arial" w:hAnsi="Arial" w:cs="Arial"/>
          <w:szCs w:val="24"/>
        </w:rPr>
        <w:t>);</w:t>
      </w:r>
    </w:p>
    <w:p w:rsidR="000E7B78" w:rsidRPr="00B23F9C" w:rsidRDefault="000E7B78" w:rsidP="000E7B78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Cs w:val="24"/>
        </w:rPr>
      </w:pPr>
      <w:r w:rsidRPr="00B23F9C">
        <w:rPr>
          <w:rFonts w:ascii="Arial" w:hAnsi="Arial" w:cs="Arial"/>
          <w:szCs w:val="24"/>
        </w:rPr>
        <w:t>от «__» ______ 20__</w:t>
      </w:r>
      <w:r>
        <w:rPr>
          <w:rFonts w:ascii="Arial" w:hAnsi="Arial" w:cs="Arial"/>
          <w:szCs w:val="24"/>
        </w:rPr>
        <w:t>_</w:t>
      </w:r>
      <w:r w:rsidRPr="00B23F9C">
        <w:rPr>
          <w:rFonts w:ascii="Arial" w:hAnsi="Arial" w:cs="Arial"/>
          <w:szCs w:val="24"/>
        </w:rPr>
        <w:t>_года № __</w:t>
      </w:r>
      <w:r>
        <w:rPr>
          <w:rFonts w:ascii="Arial" w:hAnsi="Arial" w:cs="Arial"/>
          <w:szCs w:val="24"/>
        </w:rPr>
        <w:t>_</w:t>
      </w:r>
      <w:r w:rsidR="00DC3BE8">
        <w:rPr>
          <w:rFonts w:ascii="Arial" w:hAnsi="Arial" w:cs="Arial"/>
          <w:szCs w:val="24"/>
        </w:rPr>
        <w:t xml:space="preserve"> </w:t>
      </w:r>
      <w:r w:rsidR="00DC3BE8">
        <w:rPr>
          <w:rFonts w:ascii="Arial" w:hAnsi="Arial" w:cs="Arial"/>
          <w:i/>
          <w:szCs w:val="24"/>
        </w:rPr>
        <w:t>«Н</w:t>
      </w:r>
      <w:r w:rsidR="00EE50FC" w:rsidRPr="003E47B9">
        <w:rPr>
          <w:rFonts w:ascii="Arial" w:hAnsi="Arial" w:cs="Arial"/>
          <w:i/>
          <w:szCs w:val="24"/>
        </w:rPr>
        <w:t>аименование</w:t>
      </w:r>
      <w:r w:rsidRPr="00B23F9C">
        <w:rPr>
          <w:rFonts w:ascii="Arial" w:hAnsi="Arial" w:cs="Arial"/>
          <w:szCs w:val="24"/>
        </w:rPr>
        <w:t>» (</w:t>
      </w:r>
      <w:r w:rsidRPr="003E47B9">
        <w:rPr>
          <w:rFonts w:ascii="Arial" w:hAnsi="Arial" w:cs="Arial"/>
          <w:szCs w:val="24"/>
        </w:rPr>
        <w:t>прилагается</w:t>
      </w:r>
      <w:r w:rsidRPr="00B23F9C">
        <w:rPr>
          <w:rFonts w:ascii="Arial" w:hAnsi="Arial" w:cs="Arial"/>
          <w:szCs w:val="24"/>
        </w:rPr>
        <w:t>).</w:t>
      </w:r>
    </w:p>
    <w:p w:rsidR="000E7B78" w:rsidRPr="002366E5" w:rsidRDefault="000E7B78" w:rsidP="000E7B78">
      <w:pPr>
        <w:tabs>
          <w:tab w:val="left" w:pos="1134"/>
        </w:tabs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2. </w:t>
      </w:r>
      <w:r w:rsidRPr="002366E5">
        <w:rPr>
          <w:rFonts w:ascii="Arial" w:hAnsi="Arial" w:cs="Arial"/>
          <w:szCs w:val="24"/>
        </w:rPr>
        <w:t>Направить настоящее постановление в Думу Ханты-Мансийского автономного округа – Югры, Законодательное Собрание Ямало-Ненецкого автономного округа</w:t>
      </w:r>
      <w:r w:rsidR="00DC3BE8">
        <w:rPr>
          <w:rFonts w:ascii="Arial" w:hAnsi="Arial" w:cs="Arial"/>
          <w:szCs w:val="24"/>
        </w:rPr>
        <w:t xml:space="preserve">, </w:t>
      </w:r>
      <w:r w:rsidRPr="00EE50FC">
        <w:rPr>
          <w:rFonts w:ascii="Arial" w:hAnsi="Arial" w:cs="Arial"/>
          <w:i/>
          <w:szCs w:val="24"/>
        </w:rPr>
        <w:t>(</w:t>
      </w:r>
      <w:r w:rsidR="00EE50FC" w:rsidRPr="00EE50FC">
        <w:rPr>
          <w:rFonts w:ascii="Arial" w:hAnsi="Arial" w:cs="Arial"/>
          <w:i/>
          <w:szCs w:val="24"/>
        </w:rPr>
        <w:t xml:space="preserve">наименование </w:t>
      </w:r>
      <w:r w:rsidRPr="00EE50FC">
        <w:rPr>
          <w:rFonts w:ascii="Arial" w:hAnsi="Arial" w:cs="Arial"/>
          <w:i/>
          <w:szCs w:val="24"/>
        </w:rPr>
        <w:t>орган</w:t>
      </w:r>
      <w:r w:rsidR="00EE50FC" w:rsidRPr="00EE50FC">
        <w:rPr>
          <w:rFonts w:ascii="Arial" w:hAnsi="Arial" w:cs="Arial"/>
          <w:i/>
          <w:szCs w:val="24"/>
        </w:rPr>
        <w:t>ов</w:t>
      </w:r>
      <w:r w:rsidRPr="00EE50FC">
        <w:rPr>
          <w:rFonts w:ascii="Arial" w:hAnsi="Arial" w:cs="Arial"/>
          <w:i/>
          <w:szCs w:val="24"/>
        </w:rPr>
        <w:t xml:space="preserve"> власти и организаци</w:t>
      </w:r>
      <w:r w:rsidR="00EE50FC" w:rsidRPr="00EE50FC">
        <w:rPr>
          <w:rFonts w:ascii="Arial" w:hAnsi="Arial" w:cs="Arial"/>
          <w:i/>
          <w:szCs w:val="24"/>
        </w:rPr>
        <w:t>й</w:t>
      </w:r>
      <w:r>
        <w:rPr>
          <w:rFonts w:ascii="Arial" w:hAnsi="Arial" w:cs="Arial"/>
          <w:szCs w:val="24"/>
        </w:rPr>
        <w:t>)</w:t>
      </w:r>
      <w:r w:rsidRPr="002366E5">
        <w:rPr>
          <w:rFonts w:ascii="Arial" w:hAnsi="Arial" w:cs="Arial"/>
          <w:szCs w:val="24"/>
        </w:rPr>
        <w:t>.</w:t>
      </w:r>
    </w:p>
    <w:p w:rsidR="000E7B78" w:rsidRPr="002366E5" w:rsidRDefault="000E7B78" w:rsidP="000E7B78">
      <w:pPr>
        <w:tabs>
          <w:tab w:val="left" w:pos="1134"/>
        </w:tabs>
        <w:ind w:firstLine="709"/>
        <w:jc w:val="both"/>
        <w:rPr>
          <w:rFonts w:ascii="Arial" w:hAnsi="Arial" w:cs="Arial"/>
          <w:szCs w:val="24"/>
        </w:rPr>
      </w:pPr>
      <w:r w:rsidRPr="002366E5">
        <w:rPr>
          <w:rFonts w:ascii="Arial" w:hAnsi="Arial" w:cs="Arial"/>
          <w:szCs w:val="24"/>
        </w:rPr>
        <w:t>3. Настоящее постановление вступает в силу со дня его принятия.</w:t>
      </w:r>
    </w:p>
    <w:p w:rsidR="000E7B78" w:rsidRDefault="000E7B78" w:rsidP="000E7B78">
      <w:pPr>
        <w:jc w:val="both"/>
        <w:rPr>
          <w:rFonts w:ascii="Arial" w:hAnsi="Arial" w:cs="Arial"/>
        </w:rPr>
      </w:pPr>
    </w:p>
    <w:p w:rsidR="000E7B78" w:rsidRDefault="000E7B78" w:rsidP="000E7B78">
      <w:pPr>
        <w:jc w:val="both"/>
        <w:rPr>
          <w:rFonts w:ascii="Arial" w:hAnsi="Arial" w:cs="Arial"/>
        </w:rPr>
      </w:pPr>
    </w:p>
    <w:p w:rsidR="000E7B78" w:rsidRDefault="000E7B78" w:rsidP="000E7B78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0E7B78" w:rsidRDefault="000E7B78" w:rsidP="000E7B78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Председатель Тюменской областной Думы 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533DDC">
        <w:rPr>
          <w:rFonts w:ascii="Arial" w:hAnsi="Arial" w:cs="Arial"/>
          <w:szCs w:val="24"/>
        </w:rPr>
        <w:t xml:space="preserve">      </w:t>
      </w:r>
      <w:r>
        <w:rPr>
          <w:rFonts w:ascii="Arial" w:hAnsi="Arial" w:cs="Arial"/>
          <w:szCs w:val="24"/>
        </w:rPr>
        <w:t xml:space="preserve">      </w:t>
      </w:r>
      <w:r w:rsidR="0087509E">
        <w:rPr>
          <w:rFonts w:ascii="Arial" w:hAnsi="Arial" w:cs="Arial"/>
          <w:szCs w:val="24"/>
        </w:rPr>
        <w:t xml:space="preserve">    </w:t>
      </w:r>
      <w:r>
        <w:rPr>
          <w:rFonts w:ascii="Arial" w:hAnsi="Arial" w:cs="Arial"/>
          <w:szCs w:val="24"/>
        </w:rPr>
        <w:t>И.О. Фамилия</w:t>
      </w:r>
    </w:p>
    <w:p w:rsidR="000E7B78" w:rsidRDefault="000E7B78" w:rsidP="000E7B78">
      <w:pPr>
        <w:jc w:val="both"/>
        <w:rPr>
          <w:rFonts w:ascii="Arial" w:hAnsi="Arial" w:cs="Arial"/>
        </w:rPr>
      </w:pPr>
    </w:p>
    <w:sectPr w:rsidR="000E7B78" w:rsidSect="0028179C">
      <w:footerReference w:type="default" r:id="rId8"/>
      <w:pgSz w:w="11906" w:h="16838"/>
      <w:pgMar w:top="28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B78" w:rsidRDefault="000E7B78" w:rsidP="000E7B78">
      <w:r>
        <w:separator/>
      </w:r>
    </w:p>
  </w:endnote>
  <w:endnote w:type="continuationSeparator" w:id="0">
    <w:p w:rsidR="000E7B78" w:rsidRDefault="000E7B78" w:rsidP="000E7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FD1" w:rsidRDefault="00311FD1" w:rsidP="00311FD1">
    <w:pPr>
      <w:pStyle w:val="a7"/>
      <w:ind w:right="360"/>
      <w:rPr>
        <w:sz w:val="16"/>
        <w:szCs w:val="16"/>
      </w:rPr>
    </w:pPr>
    <w:r>
      <w:rPr>
        <w:sz w:val="16"/>
        <w:szCs w:val="16"/>
      </w:rPr>
      <w:t>Максимова Нина Сергеевна</w:t>
    </w:r>
  </w:p>
  <w:p w:rsidR="00311FD1" w:rsidRDefault="00311FD1" w:rsidP="00311FD1">
    <w:pPr>
      <w:pStyle w:val="a7"/>
      <w:rPr>
        <w:sz w:val="16"/>
        <w:szCs w:val="16"/>
      </w:rPr>
    </w:pPr>
    <w:r>
      <w:rPr>
        <w:sz w:val="16"/>
        <w:szCs w:val="16"/>
      </w:rPr>
      <w:t xml:space="preserve">28-88-14 </w:t>
    </w:r>
    <w:proofErr w:type="spellStart"/>
    <w:r>
      <w:rPr>
        <w:sz w:val="16"/>
        <w:szCs w:val="16"/>
        <w:lang w:val="en-US"/>
      </w:rPr>
      <w:t>Maksimova</w:t>
    </w:r>
    <w:proofErr w:type="spellEnd"/>
    <w:r>
      <w:rPr>
        <w:sz w:val="16"/>
        <w:szCs w:val="16"/>
      </w:rPr>
      <w:t>@</w:t>
    </w:r>
    <w:r>
      <w:rPr>
        <w:sz w:val="16"/>
        <w:szCs w:val="16"/>
        <w:lang w:val="en-US"/>
      </w:rPr>
      <w:t>duma</w:t>
    </w:r>
    <w:r>
      <w:rPr>
        <w:sz w:val="16"/>
        <w:szCs w:val="16"/>
      </w:rPr>
      <w:t>72.</w:t>
    </w:r>
    <w:proofErr w:type="spellStart"/>
    <w:r>
      <w:rPr>
        <w:sz w:val="16"/>
        <w:szCs w:val="16"/>
        <w:lang w:val="en-US"/>
      </w:rPr>
      <w:t>ru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B78" w:rsidRDefault="000E7B78" w:rsidP="000E7B78">
      <w:r>
        <w:separator/>
      </w:r>
    </w:p>
  </w:footnote>
  <w:footnote w:type="continuationSeparator" w:id="0">
    <w:p w:rsidR="000E7B78" w:rsidRDefault="000E7B78" w:rsidP="000E7B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B78"/>
    <w:rsid w:val="000E7B78"/>
    <w:rsid w:val="0028179C"/>
    <w:rsid w:val="00311FD1"/>
    <w:rsid w:val="00337F6C"/>
    <w:rsid w:val="003C2E97"/>
    <w:rsid w:val="003E47B9"/>
    <w:rsid w:val="00533DDC"/>
    <w:rsid w:val="0087509E"/>
    <w:rsid w:val="00876AEE"/>
    <w:rsid w:val="008C0D6A"/>
    <w:rsid w:val="00BB1888"/>
    <w:rsid w:val="00D41054"/>
    <w:rsid w:val="00DC3BE8"/>
    <w:rsid w:val="00E346A5"/>
    <w:rsid w:val="00E72129"/>
    <w:rsid w:val="00EE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B7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33DD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7B78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7B7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0E7B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E7B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7B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B7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0E7B7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7B7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3D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B7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33DD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7B78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7B7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0E7B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E7B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7B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B7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0E7B7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7B7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3D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8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Бархатова В.Л.</dc:creator>
  <cp:lastModifiedBy>Воробьева Е.С.</cp:lastModifiedBy>
  <cp:revision>3</cp:revision>
  <cp:lastPrinted>2024-06-26T06:07:00Z</cp:lastPrinted>
  <dcterms:created xsi:type="dcterms:W3CDTF">2024-06-21T11:20:00Z</dcterms:created>
  <dcterms:modified xsi:type="dcterms:W3CDTF">2024-06-26T06:08:00Z</dcterms:modified>
</cp:coreProperties>
</file>